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CB" w:rsidRDefault="000C29A3">
      <w:pPr>
        <w:pStyle w:val="20"/>
        <w:keepNext/>
        <w:keepLines/>
        <w:shd w:val="clear" w:color="auto" w:fill="auto"/>
        <w:spacing w:after="288"/>
        <w:ind w:left="20"/>
      </w:pPr>
      <w:bookmarkStart w:id="0" w:name="bookmark0"/>
      <w:bookmarkStart w:id="1" w:name="_GoBack"/>
      <w:bookmarkEnd w:id="1"/>
      <w:r>
        <w:t>Restricted Information on the Applicant</w:t>
      </w:r>
      <w:bookmarkEnd w:id="0"/>
    </w:p>
    <w:p w:rsidR="003E1BCB" w:rsidRDefault="000C29A3">
      <w:pPr>
        <w:pStyle w:val="22"/>
        <w:shd w:val="clear" w:color="auto" w:fill="auto"/>
        <w:spacing w:after="240" w:line="250" w:lineRule="exact"/>
        <w:ind w:left="20" w:firstLine="0"/>
      </w:pPr>
      <w:r>
        <w:t>Application for Recognition or Recognition and Enforcement</w:t>
      </w:r>
      <w:r>
        <w:br/>
        <w:t xml:space="preserve">(□ Article 10(1) </w:t>
      </w:r>
      <w:r>
        <w:rPr>
          <w:rStyle w:val="23"/>
          <w:b/>
          <w:bCs/>
        </w:rPr>
        <w:t>a)</w:t>
      </w:r>
      <w:r>
        <w:t xml:space="preserve"> □ Article 10(2) </w:t>
      </w:r>
      <w:r>
        <w:rPr>
          <w:rStyle w:val="23"/>
          <w:b/>
          <w:bCs/>
        </w:rPr>
        <w:t>a)</w:t>
      </w:r>
      <w:r>
        <w:t xml:space="preserve"> □ Article 30)</w:t>
      </w:r>
    </w:p>
    <w:p w:rsidR="003E1BCB" w:rsidRDefault="000C29A3">
      <w:pPr>
        <w:pStyle w:val="22"/>
        <w:shd w:val="clear" w:color="auto" w:fill="auto"/>
        <w:spacing w:after="245" w:line="250" w:lineRule="exact"/>
        <w:ind w:firstLine="0"/>
        <w:jc w:val="both"/>
      </w:pPr>
      <w:r>
        <w:t xml:space="preserve">N.B. The requesting Central Authority has determined that information under sections 2 d, e, f and g and 5 on this page </w:t>
      </w:r>
      <w:r>
        <w:rPr>
          <w:rStyle w:val="24"/>
          <w:b/>
          <w:bCs/>
        </w:rPr>
        <w:t>shall not be disclosed or confirmed</w:t>
      </w:r>
      <w:r>
        <w:t xml:space="preserve"> for the protection of the health, safety or liberty of a person. Such a determination shall accordin</w:t>
      </w:r>
      <w:r>
        <w:t>g to Article 40(2) be taken into account by the requested Central Authority.</w:t>
      </w:r>
    </w:p>
    <w:p w:rsidR="003E1BCB" w:rsidRDefault="000C29A3">
      <w:pPr>
        <w:pStyle w:val="22"/>
        <w:numPr>
          <w:ilvl w:val="0"/>
          <w:numId w:val="1"/>
        </w:numPr>
        <w:shd w:val="clear" w:color="auto" w:fill="auto"/>
        <w:tabs>
          <w:tab w:val="left" w:pos="714"/>
          <w:tab w:val="left" w:leader="underscore" w:pos="8988"/>
        </w:tabs>
        <w:spacing w:after="236"/>
        <w:ind w:left="760" w:hanging="760"/>
        <w:jc w:val="both"/>
      </w:pPr>
      <w:r>
        <w:t>Requesting Central Authority file reference number:</w:t>
      </w:r>
      <w:r>
        <w:tab/>
      </w:r>
    </w:p>
    <w:p w:rsidR="003E1BCB" w:rsidRDefault="000C29A3">
      <w:pPr>
        <w:pStyle w:val="22"/>
        <w:numPr>
          <w:ilvl w:val="0"/>
          <w:numId w:val="1"/>
        </w:numPr>
        <w:shd w:val="clear" w:color="auto" w:fill="auto"/>
        <w:tabs>
          <w:tab w:val="left" w:pos="714"/>
        </w:tabs>
        <w:spacing w:after="0" w:line="250" w:lineRule="exact"/>
        <w:ind w:left="760" w:hanging="760"/>
        <w:jc w:val="both"/>
      </w:pPr>
      <w:r>
        <w:t>Particulars of the applicant</w:t>
      </w:r>
    </w:p>
    <w:p w:rsidR="003E1BCB" w:rsidRDefault="000C29A3">
      <w:pPr>
        <w:pStyle w:val="22"/>
        <w:numPr>
          <w:ilvl w:val="0"/>
          <w:numId w:val="2"/>
        </w:numPr>
        <w:shd w:val="clear" w:color="auto" w:fill="auto"/>
        <w:tabs>
          <w:tab w:val="left" w:pos="1478"/>
          <w:tab w:val="left" w:pos="3626"/>
          <w:tab w:val="left" w:leader="underscore" w:pos="8988"/>
        </w:tabs>
        <w:spacing w:after="0" w:line="250" w:lineRule="exact"/>
        <w:ind w:left="760" w:firstLine="0"/>
        <w:jc w:val="left"/>
      </w:pPr>
      <w:r>
        <w:t>Family name(s):</w:t>
      </w:r>
      <w:r>
        <w:tab/>
      </w:r>
      <w:r>
        <w:tab/>
      </w:r>
    </w:p>
    <w:p w:rsidR="003E1BCB" w:rsidRDefault="000C29A3">
      <w:pPr>
        <w:pStyle w:val="22"/>
        <w:numPr>
          <w:ilvl w:val="0"/>
          <w:numId w:val="2"/>
        </w:numPr>
        <w:shd w:val="clear" w:color="auto" w:fill="auto"/>
        <w:tabs>
          <w:tab w:val="left" w:pos="1478"/>
          <w:tab w:val="left" w:pos="3626"/>
          <w:tab w:val="left" w:leader="underscore" w:pos="8988"/>
        </w:tabs>
        <w:spacing w:after="0" w:line="250" w:lineRule="exact"/>
        <w:ind w:left="760" w:firstLine="0"/>
        <w:jc w:val="left"/>
      </w:pPr>
      <w:r>
        <w:t>Given name(s):</w:t>
      </w:r>
      <w:r>
        <w:tab/>
      </w:r>
      <w:r>
        <w:tab/>
      </w:r>
    </w:p>
    <w:p w:rsidR="003E1BCB" w:rsidRDefault="000C29A3">
      <w:pPr>
        <w:pStyle w:val="22"/>
        <w:numPr>
          <w:ilvl w:val="0"/>
          <w:numId w:val="2"/>
        </w:numPr>
        <w:shd w:val="clear" w:color="auto" w:fill="auto"/>
        <w:tabs>
          <w:tab w:val="left" w:pos="1478"/>
          <w:tab w:val="left" w:pos="3626"/>
          <w:tab w:val="left" w:leader="underscore" w:pos="7696"/>
        </w:tabs>
        <w:spacing w:after="0" w:line="250" w:lineRule="exact"/>
        <w:ind w:left="760" w:firstLine="0"/>
        <w:jc w:val="left"/>
      </w:pPr>
      <w:r>
        <w:t>Date of birth:</w:t>
      </w:r>
      <w:r>
        <w:tab/>
      </w:r>
      <w:r>
        <w:tab/>
        <w:t>(dd/mm/yyyy)</w:t>
      </w:r>
    </w:p>
    <w:p w:rsidR="003E1BCB" w:rsidRDefault="000C29A3">
      <w:pPr>
        <w:pStyle w:val="22"/>
        <w:numPr>
          <w:ilvl w:val="0"/>
          <w:numId w:val="2"/>
        </w:numPr>
        <w:shd w:val="clear" w:color="auto" w:fill="auto"/>
        <w:tabs>
          <w:tab w:val="left" w:pos="1478"/>
        </w:tabs>
        <w:spacing w:after="245" w:line="250" w:lineRule="exact"/>
        <w:ind w:left="760" w:firstLine="0"/>
        <w:jc w:val="left"/>
      </w:pPr>
      <w:r>
        <w:t>Address:</w:t>
      </w:r>
    </w:p>
    <w:p w:rsidR="003E1BCB" w:rsidRDefault="000C29A3">
      <w:pPr>
        <w:pStyle w:val="22"/>
        <w:numPr>
          <w:ilvl w:val="0"/>
          <w:numId w:val="2"/>
        </w:numPr>
        <w:shd w:val="clear" w:color="auto" w:fill="auto"/>
        <w:tabs>
          <w:tab w:val="left" w:pos="1478"/>
        </w:tabs>
        <w:spacing w:after="240"/>
        <w:ind w:left="760" w:firstLine="0"/>
        <w:jc w:val="left"/>
      </w:pPr>
      <w:r>
        <w:t>Telephone numbers:</w:t>
      </w:r>
    </w:p>
    <w:p w:rsidR="003E1BCB" w:rsidRDefault="000C29A3">
      <w:pPr>
        <w:pStyle w:val="22"/>
        <w:numPr>
          <w:ilvl w:val="0"/>
          <w:numId w:val="2"/>
        </w:numPr>
        <w:shd w:val="clear" w:color="auto" w:fill="auto"/>
        <w:tabs>
          <w:tab w:val="left" w:pos="1478"/>
          <w:tab w:val="left" w:pos="3626"/>
          <w:tab w:val="left" w:leader="underscore" w:pos="6811"/>
        </w:tabs>
        <w:spacing w:after="0"/>
        <w:ind w:left="760" w:firstLine="0"/>
        <w:jc w:val="left"/>
      </w:pPr>
      <w:r>
        <w:t xml:space="preserve">Fax </w:t>
      </w:r>
      <w:r>
        <w:t>number:</w:t>
      </w:r>
      <w:r>
        <w:tab/>
      </w:r>
      <w:r>
        <w:tab/>
      </w:r>
    </w:p>
    <w:p w:rsidR="003E1BCB" w:rsidRDefault="000C29A3">
      <w:pPr>
        <w:pStyle w:val="22"/>
        <w:numPr>
          <w:ilvl w:val="0"/>
          <w:numId w:val="2"/>
        </w:numPr>
        <w:shd w:val="clear" w:color="auto" w:fill="auto"/>
        <w:tabs>
          <w:tab w:val="left" w:pos="1478"/>
          <w:tab w:val="left" w:pos="3626"/>
          <w:tab w:val="left" w:leader="underscore" w:pos="6811"/>
        </w:tabs>
        <w:spacing w:after="236"/>
        <w:ind w:left="760" w:firstLine="0"/>
        <w:jc w:val="left"/>
      </w:pPr>
      <w:r>
        <w:t>E-mail:</w:t>
      </w:r>
      <w:r>
        <w:tab/>
      </w:r>
      <w:r>
        <w:tab/>
      </w:r>
    </w:p>
    <w:p w:rsidR="003E1BCB" w:rsidRDefault="000C29A3">
      <w:pPr>
        <w:pStyle w:val="22"/>
        <w:shd w:val="clear" w:color="auto" w:fill="auto"/>
        <w:spacing w:after="0" w:line="250" w:lineRule="exact"/>
        <w:ind w:left="760" w:hanging="760"/>
        <w:jc w:val="both"/>
      </w:pPr>
      <w:r>
        <w:t>5. Payments</w:t>
      </w:r>
    </w:p>
    <w:p w:rsidR="003E1BCB" w:rsidRDefault="000C29A3">
      <w:pPr>
        <w:pStyle w:val="22"/>
        <w:numPr>
          <w:ilvl w:val="0"/>
          <w:numId w:val="3"/>
        </w:numPr>
        <w:shd w:val="clear" w:color="auto" w:fill="auto"/>
        <w:tabs>
          <w:tab w:val="left" w:pos="1478"/>
        </w:tabs>
        <w:spacing w:after="0" w:line="250" w:lineRule="exact"/>
        <w:ind w:left="760" w:firstLine="0"/>
        <w:jc w:val="left"/>
      </w:pPr>
      <w:r>
        <w:t>Details for electronic transfer of payments (if applicable)</w:t>
      </w:r>
    </w:p>
    <w:p w:rsidR="003E1BCB" w:rsidRDefault="000C29A3">
      <w:pPr>
        <w:pStyle w:val="22"/>
        <w:shd w:val="clear" w:color="auto" w:fill="auto"/>
        <w:tabs>
          <w:tab w:val="left" w:pos="4347"/>
          <w:tab w:val="left" w:leader="underscore" w:pos="6811"/>
        </w:tabs>
        <w:spacing w:after="0" w:line="250" w:lineRule="exact"/>
        <w:ind w:left="1480" w:firstLine="0"/>
        <w:jc w:val="both"/>
      </w:pPr>
      <w:r>
        <w:t>Name of the bank:</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NBIC:</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SWIFT-address:</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IBAN:</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Account number:</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Name of account holder:</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Reference:</w:t>
      </w:r>
      <w:r>
        <w:tab/>
      </w:r>
      <w:r>
        <w:tab/>
      </w:r>
    </w:p>
    <w:p w:rsidR="003E1BCB" w:rsidRDefault="000C29A3">
      <w:pPr>
        <w:pStyle w:val="22"/>
        <w:numPr>
          <w:ilvl w:val="0"/>
          <w:numId w:val="3"/>
        </w:numPr>
        <w:shd w:val="clear" w:color="auto" w:fill="auto"/>
        <w:tabs>
          <w:tab w:val="left" w:pos="1478"/>
        </w:tabs>
        <w:spacing w:after="0" w:line="250" w:lineRule="exact"/>
        <w:ind w:left="760" w:firstLine="0"/>
        <w:jc w:val="left"/>
      </w:pPr>
      <w:r>
        <w:t>Details for payments by cheques (if applicable)</w:t>
      </w:r>
    </w:p>
    <w:p w:rsidR="003E1BCB" w:rsidRDefault="000C29A3">
      <w:pPr>
        <w:pStyle w:val="22"/>
        <w:shd w:val="clear" w:color="auto" w:fill="auto"/>
        <w:tabs>
          <w:tab w:val="left" w:pos="4347"/>
          <w:tab w:val="left" w:leader="underscore" w:pos="6811"/>
        </w:tabs>
        <w:spacing w:after="0" w:line="250" w:lineRule="exact"/>
        <w:ind w:left="1480" w:firstLine="0"/>
        <w:jc w:val="both"/>
      </w:pPr>
      <w:r>
        <w:t>Cheque</w:t>
      </w:r>
      <w:r>
        <w:t xml:space="preserve"> payable to:</w:t>
      </w:r>
      <w:r>
        <w:tab/>
      </w:r>
      <w:r>
        <w:tab/>
      </w:r>
    </w:p>
    <w:p w:rsidR="003E1BCB" w:rsidRDefault="000C29A3">
      <w:pPr>
        <w:pStyle w:val="22"/>
        <w:shd w:val="clear" w:color="auto" w:fill="auto"/>
        <w:tabs>
          <w:tab w:val="left" w:pos="4347"/>
          <w:tab w:val="left" w:leader="underscore" w:pos="6811"/>
        </w:tabs>
        <w:spacing w:after="0" w:line="250" w:lineRule="exact"/>
        <w:ind w:left="1480" w:firstLine="0"/>
        <w:jc w:val="both"/>
      </w:pPr>
      <w:r>
        <w:t>Cheque to be sent to:</w:t>
      </w:r>
      <w:r>
        <w:tab/>
      </w:r>
      <w:r>
        <w:tab/>
      </w:r>
    </w:p>
    <w:p w:rsidR="003E1BCB" w:rsidRDefault="000C29A3">
      <w:pPr>
        <w:pStyle w:val="22"/>
        <w:shd w:val="clear" w:color="auto" w:fill="auto"/>
        <w:tabs>
          <w:tab w:val="left" w:pos="4347"/>
          <w:tab w:val="left" w:leader="underscore" w:pos="6811"/>
        </w:tabs>
        <w:spacing w:after="245" w:line="250" w:lineRule="exact"/>
        <w:ind w:left="1480" w:firstLine="0"/>
        <w:jc w:val="both"/>
      </w:pPr>
      <w:r>
        <w:t>(address)</w:t>
      </w:r>
      <w:r>
        <w:tab/>
      </w:r>
      <w:r>
        <w:tab/>
      </w:r>
    </w:p>
    <w:p w:rsidR="003E1BCB" w:rsidRDefault="000C29A3">
      <w:pPr>
        <w:pStyle w:val="22"/>
        <w:shd w:val="clear" w:color="auto" w:fill="auto"/>
        <w:spacing w:after="236"/>
        <w:ind w:left="1480" w:firstLine="0"/>
        <w:jc w:val="both"/>
      </w:pPr>
      <w:r>
        <w:t>Reference:</w:t>
      </w:r>
    </w:p>
    <w:p w:rsidR="003E1BCB" w:rsidRDefault="000C29A3">
      <w:pPr>
        <w:pStyle w:val="22"/>
        <w:numPr>
          <w:ilvl w:val="0"/>
          <w:numId w:val="4"/>
        </w:numPr>
        <w:shd w:val="clear" w:color="auto" w:fill="auto"/>
        <w:tabs>
          <w:tab w:val="left" w:pos="714"/>
        </w:tabs>
        <w:spacing w:after="240" w:line="250" w:lineRule="exact"/>
        <w:ind w:left="760" w:hanging="760"/>
        <w:jc w:val="both"/>
      </w:pPr>
      <w:r>
        <w:t>This application was completed by the applicant and reviewed by the requesting Central Authority.</w:t>
      </w:r>
    </w:p>
    <w:p w:rsidR="003E1BCB" w:rsidRDefault="000C29A3">
      <w:pPr>
        <w:pStyle w:val="22"/>
        <w:numPr>
          <w:ilvl w:val="0"/>
          <w:numId w:val="4"/>
        </w:numPr>
        <w:shd w:val="clear" w:color="auto" w:fill="auto"/>
        <w:tabs>
          <w:tab w:val="left" w:pos="714"/>
        </w:tabs>
        <w:spacing w:after="245" w:line="250" w:lineRule="exact"/>
        <w:ind w:left="760" w:hanging="760"/>
        <w:jc w:val="both"/>
      </w:pPr>
      <w:r>
        <w:t xml:space="preserve">This application complies with the requirement of the Convention (Article 12(2)). The </w:t>
      </w:r>
      <w:r>
        <w:t>information contained in this application and the attached documents correspond to and are in conformity with the information and documents provided by the applicant to the requesting Central Authority. The application is forwarded by the Central Authority</w:t>
      </w:r>
      <w:r>
        <w:t xml:space="preserve"> on behalf of and with the consent of the applicant.</w:t>
      </w:r>
    </w:p>
    <w:p w:rsidR="003E1BCB" w:rsidRDefault="000C29A3">
      <w:pPr>
        <w:pStyle w:val="22"/>
        <w:shd w:val="clear" w:color="auto" w:fill="auto"/>
        <w:tabs>
          <w:tab w:val="left" w:leader="underscore" w:pos="4123"/>
          <w:tab w:val="left" w:pos="6475"/>
        </w:tabs>
        <w:spacing w:after="0"/>
        <w:ind w:left="760" w:hanging="760"/>
        <w:jc w:val="both"/>
      </w:pPr>
      <w:r>
        <w:t xml:space="preserve">Name: </w:t>
      </w:r>
      <w:r>
        <w:tab/>
        <w:t>(in block letters)</w:t>
      </w:r>
      <w:r>
        <w:tab/>
        <w:t>Date:</w:t>
      </w:r>
    </w:p>
    <w:p w:rsidR="003E1BCB" w:rsidRDefault="00792E43">
      <w:pPr>
        <w:pStyle w:val="22"/>
        <w:shd w:val="clear" w:color="auto" w:fill="auto"/>
        <w:spacing w:after="0"/>
        <w:ind w:left="760" w:hanging="760"/>
        <w:jc w:val="both"/>
      </w:pPr>
      <w:r>
        <w:rPr>
          <w:noProof/>
          <w:lang w:val="el-GR" w:eastAsia="el-GR" w:bidi="ar-SA"/>
        </w:rPr>
        <mc:AlternateContent>
          <mc:Choice Requires="wps">
            <w:drawing>
              <wp:anchor distT="407035" distB="214630" distL="1859280" distR="63500" simplePos="0" relativeHeight="251657728" behindDoc="1" locked="0" layoutInCell="1" allowOverlap="1">
                <wp:simplePos x="0" y="0"/>
                <wp:positionH relativeFrom="margin">
                  <wp:posOffset>4922520</wp:posOffset>
                </wp:positionH>
                <wp:positionV relativeFrom="paragraph">
                  <wp:posOffset>12700</wp:posOffset>
                </wp:positionV>
                <wp:extent cx="859790" cy="154940"/>
                <wp:effectExtent l="0" t="0" r="0" b="127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BCB" w:rsidRDefault="000C29A3">
                            <w:pPr>
                              <w:pStyle w:val="22"/>
                              <w:shd w:val="clear" w:color="auto" w:fill="auto"/>
                              <w:spacing w:after="0"/>
                              <w:ind w:firstLine="0"/>
                              <w:jc w:val="left"/>
                            </w:pPr>
                            <w:r>
                              <w:rPr>
                                <w:rStyle w:val="2Exact"/>
                                <w:b/>
                                <w:bCs/>
                              </w:rPr>
                              <w:t>(dd/mm/yyyy)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6pt;margin-top:1pt;width:67.7pt;height:12.2pt;z-index:-251658752;visibility:visible;mso-wrap-style:square;mso-width-percent:0;mso-height-percent:0;mso-wrap-distance-left:146.4pt;mso-wrap-distance-top:32.05pt;mso-wrap-distance-right:5pt;mso-wrap-distance-bottom:16.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kgr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" filled="f" stroked="f">
                <v:textbox style="mso-fit-shape-to-text:t" inset="0,0,0,0">
                  <w:txbxContent>
                    <w:p w:rsidR="003E1BCB" w:rsidRDefault="000C29A3">
                      <w:pPr>
                        <w:pStyle w:val="22"/>
                        <w:shd w:val="clear" w:color="auto" w:fill="auto"/>
                        <w:spacing w:after="0"/>
                        <w:ind w:firstLine="0"/>
                        <w:jc w:val="left"/>
                      </w:pPr>
                      <w:r>
                        <w:rPr>
                          <w:rStyle w:val="2Exact"/>
                          <w:b/>
                          <w:bCs/>
                        </w:rPr>
                        <w:t>(dd/mm/yyyy)</w:t>
                      </w:r>
                    </w:p>
                  </w:txbxContent>
                </v:textbox>
                <w10:wrap type="square" side="left" anchorx="margin"/>
              </v:shape>
            </w:pict>
          </mc:Fallback>
        </mc:AlternateContent>
      </w:r>
      <w:r w:rsidR="000C29A3">
        <w:t>Authorised representative of the Central Authority</w:t>
      </w:r>
    </w:p>
    <w:sectPr w:rsidR="003E1BCB">
      <w:headerReference w:type="default" r:id="rId7"/>
      <w:pgSz w:w="11900" w:h="16840"/>
      <w:pgMar w:top="1224" w:right="1093" w:bottom="1224" w:left="1668" w:header="0" w:footer="3" w:gutter="0"/>
      <w:pgNumType w:start="6"/>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A3" w:rsidRDefault="000C29A3">
      <w:r>
        <w:separator/>
      </w:r>
    </w:p>
  </w:endnote>
  <w:endnote w:type="continuationSeparator" w:id="0">
    <w:p w:rsidR="000C29A3" w:rsidRDefault="000C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A3" w:rsidRDefault="000C29A3">
      <w:r>
        <w:separator/>
      </w:r>
    </w:p>
  </w:footnote>
  <w:footnote w:type="continuationSeparator" w:id="0">
    <w:p w:rsidR="000C29A3" w:rsidRDefault="000C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CB" w:rsidRDefault="00792E43">
    <w:pPr>
      <w:rPr>
        <w:sz w:val="2"/>
        <w:szCs w:val="2"/>
      </w:rPr>
    </w:pPr>
    <w:r>
      <w:rPr>
        <w:noProof/>
        <w:lang w:val="el-GR" w:eastAsia="el-GR" w:bidi="ar-SA"/>
      </w:rPr>
      <mc:AlternateContent>
        <mc:Choice Requires="wps">
          <w:drawing>
            <wp:anchor distT="0" distB="0" distL="63500" distR="63500" simplePos="0" relativeHeight="251657728" behindDoc="1" locked="0" layoutInCell="1" allowOverlap="1">
              <wp:simplePos x="0" y="0"/>
              <wp:positionH relativeFrom="page">
                <wp:posOffset>1187450</wp:posOffset>
              </wp:positionH>
              <wp:positionV relativeFrom="page">
                <wp:posOffset>488315</wp:posOffset>
              </wp:positionV>
              <wp:extent cx="5641975" cy="146050"/>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BCB" w:rsidRDefault="000C29A3">
                          <w:pPr>
                            <w:pStyle w:val="a0"/>
                            <w:shd w:val="clear" w:color="auto" w:fill="auto"/>
                            <w:tabs>
                              <w:tab w:val="right" w:pos="8851"/>
                            </w:tabs>
                            <w:spacing w:line="240" w:lineRule="auto"/>
                          </w:pPr>
                          <w:r>
                            <w:t xml:space="preserve">Convention on the </w:t>
                          </w:r>
                          <w:r>
                            <w:t>International Recovery of Child Support and Other Forms of Family Maintenance</w:t>
                          </w:r>
                          <w:r>
                            <w:tab/>
                            <w:t>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3.5pt;margin-top:38.45pt;width:444.25pt;height:1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" filled="f" stroked="f">
              <v:textbox style="mso-fit-shape-to-text:t" inset="0,0,0,0">
                <w:txbxContent>
                  <w:p w:rsidR="003E1BCB" w:rsidRDefault="000C29A3">
                    <w:pPr>
                      <w:pStyle w:val="a0"/>
                      <w:shd w:val="clear" w:color="auto" w:fill="auto"/>
                      <w:tabs>
                        <w:tab w:val="right" w:pos="8851"/>
                      </w:tabs>
                      <w:spacing w:line="240" w:lineRule="auto"/>
                    </w:pPr>
                    <w:r>
                      <w:t xml:space="preserve">Convention on the </w:t>
                    </w:r>
                    <w:r>
                      <w:t>International Recovery of Child Support and Other Forms of Family Maintenance</w:t>
                    </w:r>
                    <w:r>
                      <w:tab/>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79B"/>
    <w:multiLevelType w:val="multilevel"/>
    <w:tmpl w:val="DB341A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7E5158"/>
    <w:multiLevelType w:val="multilevel"/>
    <w:tmpl w:val="D540AD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C2792"/>
    <w:multiLevelType w:val="multilevel"/>
    <w:tmpl w:val="972ABD4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762246"/>
    <w:multiLevelType w:val="multilevel"/>
    <w:tmpl w:val="17C67C2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CB"/>
    <w:rsid w:val="000C29A3"/>
    <w:rsid w:val="003E1BCB"/>
    <w:rsid w:val="00792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96F11-467F-439B-B552-2499759D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Exact">
    <w:name w:val="Σώμα κειμένου (2) Exact"/>
    <w:basedOn w:val="DefaultParagraphFont"/>
    <w:rPr>
      <w:rFonts w:ascii="Times New Roman" w:eastAsia="Times New Roman" w:hAnsi="Times New Roman" w:cs="Times New Roman"/>
      <w:b/>
      <w:bCs/>
      <w:i w:val="0"/>
      <w:iCs w:val="0"/>
      <w:smallCaps w:val="0"/>
      <w:strike w:val="0"/>
      <w:sz w:val="22"/>
      <w:szCs w:val="22"/>
      <w:u w:val="none"/>
    </w:rPr>
  </w:style>
  <w:style w:type="character" w:customStyle="1" w:styleId="2">
    <w:name w:val="Επικεφαλίδα #2_"/>
    <w:basedOn w:val="DefaultParagraphFont"/>
    <w:link w:val="20"/>
    <w:rPr>
      <w:rFonts w:ascii="Times New Roman" w:eastAsia="Times New Roman" w:hAnsi="Times New Roman" w:cs="Times New Roman"/>
      <w:b/>
      <w:bCs/>
      <w:i w:val="0"/>
      <w:iCs w:val="0"/>
      <w:smallCaps w:val="0"/>
      <w:strike w:val="0"/>
      <w:sz w:val="28"/>
      <w:szCs w:val="28"/>
      <w:u w:val="none"/>
    </w:rPr>
  </w:style>
  <w:style w:type="character" w:customStyle="1" w:styleId="a">
    <w:name w:val="Κεφαλίδα ή υποσέλιδο_"/>
    <w:basedOn w:val="DefaultParagraphFont"/>
    <w:link w:val="a0"/>
    <w:rPr>
      <w:rFonts w:ascii="Times New Roman" w:eastAsia="Times New Roman" w:hAnsi="Times New Roman" w:cs="Times New Roman"/>
      <w:b/>
      <w:bCs/>
      <w:i/>
      <w:iCs/>
      <w:smallCaps w:val="0"/>
      <w:strike w:val="0"/>
      <w:sz w:val="20"/>
      <w:szCs w:val="20"/>
      <w:u w:val="none"/>
    </w:rPr>
  </w:style>
  <w:style w:type="character" w:customStyle="1" w:styleId="21">
    <w:name w:val="Σώμα κειμένου (2)_"/>
    <w:basedOn w:val="DefaultParagraphFont"/>
    <w:link w:val="22"/>
    <w:rPr>
      <w:rFonts w:ascii="Times New Roman" w:eastAsia="Times New Roman" w:hAnsi="Times New Roman" w:cs="Times New Roman"/>
      <w:b/>
      <w:bCs/>
      <w:i w:val="0"/>
      <w:iCs w:val="0"/>
      <w:smallCaps w:val="0"/>
      <w:strike w:val="0"/>
      <w:sz w:val="22"/>
      <w:szCs w:val="22"/>
      <w:u w:val="none"/>
    </w:rPr>
  </w:style>
  <w:style w:type="character" w:customStyle="1" w:styleId="23">
    <w:name w:val="Σώμα κειμένου (2) + Πλάγια γραφή"/>
    <w:basedOn w:val="21"/>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4">
    <w:name w:val="Σώμα κειμένου (2)"/>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paragraph" w:customStyle="1" w:styleId="22">
    <w:name w:val="Σώμα κειμένου (2)"/>
    <w:basedOn w:val="Normal"/>
    <w:link w:val="21"/>
    <w:pPr>
      <w:shd w:val="clear" w:color="auto" w:fill="FFFFFF"/>
      <w:spacing w:after="380" w:line="244" w:lineRule="exact"/>
      <w:ind w:hanging="780"/>
      <w:jc w:val="center"/>
    </w:pPr>
    <w:rPr>
      <w:rFonts w:ascii="Times New Roman" w:eastAsia="Times New Roman" w:hAnsi="Times New Roman" w:cs="Times New Roman"/>
      <w:b/>
      <w:bCs/>
      <w:sz w:val="22"/>
      <w:szCs w:val="22"/>
    </w:rPr>
  </w:style>
  <w:style w:type="paragraph" w:customStyle="1" w:styleId="20">
    <w:name w:val="Επικεφαλίδα #2"/>
    <w:basedOn w:val="Normal"/>
    <w:link w:val="2"/>
    <w:pPr>
      <w:shd w:val="clear" w:color="auto" w:fill="FFFFFF"/>
      <w:spacing w:after="240" w:line="310" w:lineRule="exact"/>
      <w:jc w:val="center"/>
      <w:outlineLvl w:val="1"/>
    </w:pPr>
    <w:rPr>
      <w:rFonts w:ascii="Times New Roman" w:eastAsia="Times New Roman" w:hAnsi="Times New Roman" w:cs="Times New Roman"/>
      <w:b/>
      <w:bCs/>
      <w:sz w:val="28"/>
      <w:szCs w:val="28"/>
    </w:rPr>
  </w:style>
  <w:style w:type="paragraph" w:customStyle="1" w:styleId="a0">
    <w:name w:val="Κεφαλίδα ή υποσέλιδο"/>
    <w:basedOn w:val="Normal"/>
    <w:link w:val="a"/>
    <w:pPr>
      <w:shd w:val="clear" w:color="auto" w:fill="FFFFFF"/>
      <w:spacing w:line="222" w:lineRule="exact"/>
    </w:pPr>
    <w:rPr>
      <w:rFonts w:ascii="Times New Roman" w:eastAsia="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Constandina Sophocleous MJPO</dc:creator>
  <cp:lastModifiedBy>Constandina Sophocleous MJPO</cp:lastModifiedBy>
  <cp:revision>1</cp:revision>
  <dcterms:created xsi:type="dcterms:W3CDTF">2020-11-15T07:12:00Z</dcterms:created>
  <dcterms:modified xsi:type="dcterms:W3CDTF">2020-11-15T07:13:00Z</dcterms:modified>
</cp:coreProperties>
</file>